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Offerte: nieuwe huisstijl voor Fysiotherapie Vondelpark</w:t>
      </w:r>
    </w:p>
    <w:p>
      <w:pPr>
        <w:spacing w:after="40"/>
      </w:pPr>
      <w:r>
        <w:rPr>
          <w:b/>
        </w:rPr>
        <w:t xml:space="preserve">Van: </w:t>
      </w:r>
      <w:r>
        <w:t xml:space="preserve">Ontwerpstudio Kiezel, Utrecht</w:t>
      </w:r>
    </w:p>
    <w:p>
      <w:pPr>
        <w:spacing w:after="40"/>
      </w:pPr>
      <w:r>
        <w:rPr>
          <w:b/>
        </w:rPr>
        <w:t xml:space="preserve">Aan: </w:t>
      </w:r>
      <w:r>
        <w:t xml:space="preserve">Fysiotherapie Vondelpark, Amsterdam</w:t>
      </w:r>
    </w:p>
    <w:p>
      <w:pPr>
        <w:spacing w:after="40"/>
      </w:pPr>
      <w:r>
        <w:rPr>
          <w:b/>
        </w:rPr>
        <w:t xml:space="preserve">Datum: </w:t>
      </w:r>
      <w:r>
        <w:t xml:space="preserve">3 september 2026</w:t>
      </w:r>
    </w:p>
    <w:p>
      <w:pPr>
        <w:spacing w:after="40"/>
      </w:pPr>
      <w:r>
        <w:rPr>
          <w:b/>
        </w:rPr>
        <w:t xml:space="preserve">Referentie: </w:t>
      </w:r>
      <w:r>
        <w:t xml:space="preserve">OFF-2026-118</w:t>
      </w:r>
    </w:p>
    <w:p>
      <w:pPr>
        <w:spacing w:after="40"/>
      </w:pPr>
      <w:r>
        <w:rPr>
          <w:b/>
        </w:rPr>
        <w:t xml:space="preserve">Geldig tot: </w:t>
      </w:r>
      <w:r>
        <w:t xml:space="preserve">3 oktober 2026</w:t>
      </w:r>
    </w:p>
    <w:p>
      <w:pPr>
        <w:spacing w:after="160"/>
      </w:pPr>
      <w:r>
        <w:t xml:space="preserve"/>
      </w:r>
    </w:p>
    <w:p>
      <w:pPr>
        <w:pStyle w:val="Heading1"/>
      </w:pPr>
      <w:r>
        <w:t xml:space="preserve">1. Aanleiding</w:t>
      </w:r>
    </w:p>
    <w:p>
      <w:r>
        <w:t xml:space="preserve">Fysiotherapie Vondelpark groeit van één naar drie locaties en het huidige logo, ooit ontworpen door een bevriende kennis, past niet meer bij een praktijk met twaalf therapeuten. In ons kennismakingsgesprek gaf u aan dat de uitstraling professioneler en warmer moet worden, zonder de herkenbaarheid voor bestaande patiënten te verliezen.</w:t>
      </w:r>
    </w:p>
    <w:p>
      <w:pPr>
        <w:pStyle w:val="Heading1"/>
      </w:pPr>
      <w:r>
        <w:t xml:space="preserve">2. Doelstelling</w:t>
      </w:r>
    </w:p>
    <w:p>
      <w:r>
        <w:t xml:space="preserve">Een complete huisstijl die de drie locaties als één praktijk laat zien en die zowel op de gevel als op de website en in patiëntfolders consistent werkt. Het resultaat is een logo, kleurenpalet, typografie en een set toepassingen die uw team zonder ontwerper kan gebruiken.</w:t>
      </w:r>
    </w:p>
    <w:p>
      <w:pPr>
        <w:pStyle w:val="Heading1"/>
      </w:pPr>
      <w:r>
        <w:t xml:space="preserve">3. Aanpak en scope</w:t>
      </w:r>
    </w:p>
    <w:p>
      <w:r>
        <w:t xml:space="preserve">Fase 1, strategie: een sessie van een dagdeel met uw team over positionering en doelgroep, uitgewerkt in een korte ontwerpbriefing. Fase 2, logo: drie conceptrichtingen, waarna u er één kiest die wij in twee feedbackrondes uitwerken. Fase 3, toepassingen: visitekaartjes, briefpapier, gevelbelettering, e-mailhandtekening en een patiëntfolder. Fase 4, huisstijlhandboek: een document van ongeveer 20 pagina's met alle regels en bestanden. Drukwerk en de website vallen buiten deze offerte.</w:t>
      </w:r>
    </w:p>
    <w:p>
      <w:pPr>
        <w:pStyle w:val="Heading1"/>
      </w:pPr>
      <w:r>
        <w:t xml:space="preserve">4. Planning</w:t>
      </w:r>
    </w:p>
    <w:p>
      <w:r>
        <w:t xml:space="preserve">De strategiesessie plannen wij in de week van 14 september. De logoconcepten presenteren wij op 5 oktober, het definitieve logo is gereed op 19 oktober. De toepassingen en het handboek leveren wij op 9 november op. De totale doorlooptijd is acht weken.</w:t>
      </w:r>
    </w:p>
    <w:p>
      <w:pPr>
        <w:pStyle w:val="Heading1"/>
      </w:pPr>
      <w:r>
        <w:t xml:space="preserve">5. Investering</w:t>
      </w:r>
    </w:p>
    <w:p>
      <w:r>
        <w:t xml:space="preserve">De investering per fase staat in onderstaande tabel, exclusief 21 procent btw. Wij factureren per afgeronde fase met een betaaltermijn van 14 dagen. Extra conceptrichtingen of feedbackrondes rekenen wij tegen 85 euro per uur, altijd na overleg.</w:t>
      </w:r>
    </w:p>
    <w:p>
      <w:pPr>
        <w:pStyle w:val="Heading1"/>
      </w:pPr>
      <w:r>
        <w:t xml:space="preserve">6. Voorwaarden</w:t>
      </w:r>
    </w:p>
    <w:p>
      <w:r>
        <w:t xml:space="preserve">Deze offerte is geldig tot 3 oktober 2026. Na volledige betaling draagt Ontwerpstudio Kiezel het intellectueel eigendom van het logo en de huisstijl over aan Fysiotherapie Vondelpark. Wij behouden het recht om het werk in ons portfolio te tonen. Op de opdracht zijn onze algemene voorwaarden van toepassing.</w:t>
      </w:r>
    </w:p>
    <w:p>
      <w:pPr>
        <w:pStyle w:val="Heading1"/>
      </w:pPr>
      <w:r>
        <w:t xml:space="preserve">7. Volgende stap</w:t>
      </w:r>
    </w:p>
    <w:p>
      <w:r>
        <w:t xml:space="preserve">Bij akkoord ondertekent u dit document onderaan. Wij sturen dan een voorstel voor de datum van de strategiesessie en een korte vragenlijst die u voorafgaand met uw team invult.</w:t>
      </w:r>
    </w:p>
    <w:tbl>
      <w:tblPr>
        <w:tblW w:w="90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6000"/>
        <w:gridCol w:w="3000"/>
      </w:tblGrid>
      <w:tr>
        <w:tc>
          <w:tcPr>
            <w:tcW w:w="6000" w:type="dxa"/>
            <w:shd w:val="clear" w:color="auto" w:fill="1E3A5F"/>
          </w:tcPr>
          <w:p>
            <w:pPr>
              <w:jc w:val="left"/>
              <w:spacing w:after="0"/>
            </w:pPr>
            <w:r>
              <w:rPr>
                <w:b/>
                <w:color w:val="FFFFFF"/>
              </w:rPr>
              <w:t xml:space="preserve">Omschrijving</w:t>
            </w:r>
          </w:p>
        </w:tc>
        <w:tc>
          <w:tcPr>
            <w:tcW w:w="3000" w:type="dxa"/>
            <w:shd w:val="clear" w:color="auto" w:fill="1E3A5F"/>
          </w:tcPr>
          <w:p>
            <w:pPr>
              <w:jc w:val="right"/>
              <w:spacing w:after="0"/>
            </w:pPr>
            <w:r>
              <w:rPr>
                <w:b/>
                <w:color w:val="FFFFFF"/>
              </w:rPr>
              <w:t xml:space="preserve">Bedrag</w:t>
            </w:r>
          </w:p>
        </w:tc>
      </w:tr>
      <w:tr>
        <w:tc>
          <w:tcPr>
            <w:tcW w:w="6000" w:type="dxa"/>
          </w:tcPr>
          <w:p>
            <w:pPr>
              <w:jc w:val="left"/>
              <w:spacing w:after="0"/>
            </w:pPr>
            <w:r>
              <w:t xml:space="preserve">Strategiesessie en ontwerpbriefing</w:t>
            </w:r>
          </w:p>
        </w:tc>
        <w:tc>
          <w:tcPr>
            <w:tcW w:w="3000" w:type="dxa"/>
          </w:tcPr>
          <w:p>
            <w:pPr>
              <w:jc w:val="right"/>
              <w:spacing w:after="0"/>
            </w:pPr>
            <w:r>
              <w:t xml:space="preserve">€ 950,00</w:t>
            </w:r>
          </w:p>
        </w:tc>
      </w:tr>
      <w:tr>
        <w:tc>
          <w:tcPr>
            <w:tcW w:w="6000" w:type="dxa"/>
          </w:tcPr>
          <w:p>
            <w:pPr>
              <w:jc w:val="left"/>
              <w:spacing w:after="0"/>
            </w:pPr>
            <w:r>
              <w:t xml:space="preserve">Logo-ontwerp (drie concepten, twee feedbackrondes)</w:t>
            </w:r>
          </w:p>
        </w:tc>
        <w:tc>
          <w:tcPr>
            <w:tcW w:w="3000" w:type="dxa"/>
          </w:tcPr>
          <w:p>
            <w:pPr>
              <w:jc w:val="right"/>
              <w:spacing w:after="0"/>
            </w:pPr>
            <w:r>
              <w:t xml:space="preserve">€ 2.800,00</w:t>
            </w:r>
          </w:p>
        </w:tc>
      </w:tr>
      <w:tr>
        <w:tc>
          <w:tcPr>
            <w:tcW w:w="6000" w:type="dxa"/>
          </w:tcPr>
          <w:p>
            <w:pPr>
              <w:jc w:val="left"/>
              <w:spacing w:after="0"/>
            </w:pPr>
            <w:r>
              <w:t xml:space="preserve">Toepassingen (visitekaartjes, briefpapier, gevel, folder)</w:t>
            </w:r>
          </w:p>
        </w:tc>
        <w:tc>
          <w:tcPr>
            <w:tcW w:w="3000" w:type="dxa"/>
          </w:tcPr>
          <w:p>
            <w:pPr>
              <w:jc w:val="right"/>
              <w:spacing w:after="0"/>
            </w:pPr>
            <w:r>
              <w:t xml:space="preserve">€ 1.900,00</w:t>
            </w:r>
          </w:p>
        </w:tc>
      </w:tr>
      <w:tr>
        <w:tc>
          <w:tcPr>
            <w:tcW w:w="6000" w:type="dxa"/>
          </w:tcPr>
          <w:p>
            <w:pPr>
              <w:jc w:val="left"/>
              <w:spacing w:after="0"/>
            </w:pPr>
            <w:r>
              <w:t xml:space="preserve">Huisstijlhandboek</w:t>
            </w:r>
          </w:p>
        </w:tc>
        <w:tc>
          <w:tcPr>
            <w:tcW w:w="3000" w:type="dxa"/>
          </w:tcPr>
          <w:p>
            <w:pPr>
              <w:jc w:val="right"/>
              <w:spacing w:after="0"/>
            </w:pPr>
            <w:r>
              <w:t xml:space="preserve">€ 1.100,00</w:t>
            </w:r>
          </w:p>
        </w:tc>
      </w:tr>
      <w:tr>
        <w:tc>
          <w:tcPr>
            <w:tcW w:w="6000" w:type="dxa"/>
            <w:shd w:val="clear" w:color="auto" w:fill="F1F5F9"/>
          </w:tcPr>
          <w:p>
            <w:pPr>
              <w:jc w:val="left"/>
              <w:spacing w:after="0"/>
            </w:pPr>
            <w:r>
              <w:rPr>
                <w:b/>
              </w:rPr>
              <w:t xml:space="preserve">Subtotaal excl. btw</w:t>
            </w:r>
          </w:p>
        </w:tc>
        <w:tc>
          <w:tcPr>
            <w:tcW w:w="3000" w:type="dxa"/>
            <w:shd w:val="clear" w:color="auto" w:fill="F1F5F9"/>
          </w:tcPr>
          <w:p>
            <w:pPr>
              <w:jc w:val="right"/>
              <w:spacing w:after="0"/>
            </w:pPr>
            <w:r>
              <w:rPr>
                <w:b/>
              </w:rPr>
              <w:t xml:space="preserve">€ 6.750,00</w:t>
            </w:r>
          </w:p>
        </w:tc>
      </w:tr>
      <w:tr>
        <w:tc>
          <w:tcPr>
            <w:tcW w:w="6000" w:type="dxa"/>
          </w:tcPr>
          <w:p>
            <w:pPr>
              <w:jc w:val="left"/>
              <w:spacing w:after="0"/>
            </w:pPr>
            <w:r>
              <w:t xml:space="preserve">Btw 21%</w:t>
            </w:r>
          </w:p>
        </w:tc>
        <w:tc>
          <w:tcPr>
            <w:tcW w:w="3000" w:type="dxa"/>
          </w:tcPr>
          <w:p>
            <w:pPr>
              <w:jc w:val="right"/>
              <w:spacing w:after="0"/>
            </w:pPr>
            <w:r>
              <w:t xml:space="preserve">€ 1.417,50</w:t>
            </w:r>
          </w:p>
        </w:tc>
      </w:tr>
      <w:tr>
        <w:tc>
          <w:tcPr>
            <w:tcW w:w="6000" w:type="dxa"/>
            <w:shd w:val="clear" w:color="auto" w:fill="F1F5F9"/>
          </w:tcPr>
          <w:p>
            <w:pPr>
              <w:jc w:val="left"/>
              <w:spacing w:after="0"/>
            </w:pPr>
            <w:r>
              <w:rPr>
                <w:b/>
              </w:rPr>
              <w:t xml:space="preserve">Totaal eenmalig incl. btw</w:t>
            </w:r>
          </w:p>
        </w:tc>
        <w:tc>
          <w:tcPr>
            <w:tcW w:w="3000" w:type="dxa"/>
            <w:shd w:val="clear" w:color="auto" w:fill="F1F5F9"/>
          </w:tcPr>
          <w:p>
            <w:pPr>
              <w:jc w:val="right"/>
              <w:spacing w:after="0"/>
            </w:pPr>
            <w:r>
              <w:rPr>
                <w:b/>
              </w:rPr>
              <w:t xml:space="preserve">€ 8.167,50</w:t>
            </w:r>
          </w:p>
        </w:tc>
      </w:tr>
    </w:tbl>
    <w:p>
      <w:pPr>
        <w:spacing w:after="160"/>
      </w:pPr>
      <w:r>
        <w:t xml:space="preserve"/>
      </w:r>
    </w:p>
    <w:p>
      <w:pPr>
        <w:pStyle w:val="Heading1"/>
      </w:pPr>
      <w:r>
        <w:t xml:space="preserve">Ondertekening</w:t>
      </w:r>
    </w:p>
    <w:p>
      <w:r>
        <w:rPr>
          <w:b/>
        </w:rPr>
        <w:t xml:space="preserve">Akkoord namens Fysiotherapie Vondelpark</w:t>
      </w:r>
    </w:p>
    <w:p>
      <w:pPr>
        <w:spacing w:after="80"/>
      </w:pPr>
      <w:r>
        <w:t xml:space="preserve">Naam: ______________________________</w:t>
      </w:r>
    </w:p>
    <w:p>
      <w:pPr>
        <w:spacing w:after="80"/>
      </w:pPr>
      <w:r>
        <w:t xml:space="preserve">Datum: _____________________________</w:t>
      </w:r>
    </w:p>
    <w:p>
      <w:pPr>
        <w:spacing w:after="240"/>
      </w:pPr>
      <w:r>
        <w:t xml:space="preserve">Handtekening: ______________________</w:t>
      </w:r>
    </w:p>
    <w:p>
      <w:r>
        <w:rPr>
          <w:i/>
          <w:color w:val="64748B"/>
          <w:sz w:val="18"/>
          <w:szCs w:val="18"/>
        </w:rPr>
        <w:t xml:space="preserve">Dit Word-document komt van proposal.expert. Vrij te gebruiken en aan te passen. Wil je de offerte online versturen, zien wanneer hij gelezen wordt en digitaal laten ondertekenen? Dat kan gratis op https://proposal.expert</w:t>
      </w:r>
    </w:p>
    <w:sectPr>
      <w:pgSz w:w="11906" w:h="16838"/>
      <w:pgMar w:top="1134" w:right="1134" w:bottom="1134" w:left="1134" w:header="709" w:footer="709"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after="240"/>
    </w:pPr>
    <w:rPr>
      <w:rFonts w:ascii="Calibri" w:hAnsi="Calibri"/>
      <w:b/>
      <w:color w:val="1E3A5F"/>
      <w:sz w:val="52"/>
      <w:szCs w:val="52"/>
    </w:rPr>
  </w:style>
  <w:style w:type="paragraph" w:styleId="Heading1">
    <w:name w:val="heading 1"/>
    <w:basedOn w:val="Normal"/>
    <w:qFormat/>
    <w:pPr>
      <w:keepNext/>
      <w:spacing w:before="320" w:after="120"/>
      <w:outlineLvl w:val="0"/>
    </w:pPr>
    <w:rPr>
      <w:b/>
      <w:color w:val="1E3A5F"/>
      <w:sz w:val="30"/>
      <w:szCs w:val="30"/>
    </w:rPr>
  </w:style>
  <w:style w:type="paragraph" w:styleId="ListParagraph">
    <w:name w:val="List Paragraph"/>
    <w:basedOn w:val="Normal"/>
    <w:qFormat/>
    <w:pPr>
      <w:spacing w:after="60"/>
      <w:contextualSpacing/>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Proposal Expert</Application>
  <Company>Proposal Expert</Company>
</Properties>
</file>

<file path=docProps/core.xml><?xml version="1.0" encoding="utf-8"?>
<cp:coreProperties xmlns:cp="http://schemas.openxmlformats.org/package/2006/metadata/core-properties" xmlns:dc="http://purl.org/dc/elements/1.1/" xmlns:dcterms="http://purl.org/dc/terms/" xmlns:xsi="http://www.w3.org/2001/XMLSchema-instance">
  <dc:title>Offerte: nieuwe huisstijl voor Fysiotherapie Vondelpark</dc:title>
  <dc:creator>Proposal Expert</dc:creator>
  <cp:lastModifiedBy>Proposal Expert</cp:lastModifiedBy>
  <dcterms:created xsi:type="dcterms:W3CDTF">2026-01-01T00:00:00Z</dcterms:created>
  <dcterms:modified xsi:type="dcterms:W3CDTF">2026-01-01T00:00:00Z</dcterms:modified>
</cp:coreProperties>
</file>