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Offerte: nieuwe website voor Bakkerij De Korenaar</w:t>
      </w:r>
    </w:p>
    <w:p>
      <w:pPr>
        <w:spacing w:after="40"/>
      </w:pPr>
      <w:r>
        <w:rPr>
          <w:b/>
        </w:rPr>
        <w:t xml:space="preserve">Van: </w:t>
      </w:r>
      <w:r>
        <w:t xml:space="preserve">Studio Noord, Groningen</w:t>
      </w:r>
    </w:p>
    <w:p>
      <w:pPr>
        <w:spacing w:after="40"/>
      </w:pPr>
      <w:r>
        <w:rPr>
          <w:b/>
        </w:rPr>
        <w:t xml:space="preserve">Aan: </w:t>
      </w:r>
      <w:r>
        <w:t xml:space="preserve">Bakkerij De Korenaar, Assen</w:t>
      </w:r>
    </w:p>
    <w:p>
      <w:pPr>
        <w:spacing w:after="40"/>
      </w:pPr>
      <w:r>
        <w:rPr>
          <w:b/>
        </w:rPr>
        <w:t xml:space="preserve">Datum: </w:t>
      </w:r>
      <w:r>
        <w:t xml:space="preserve">12 september 2026</w:t>
      </w:r>
    </w:p>
    <w:p>
      <w:pPr>
        <w:spacing w:after="40"/>
      </w:pPr>
      <w:r>
        <w:rPr>
          <w:b/>
        </w:rPr>
        <w:t xml:space="preserve">Referentie: </w:t>
      </w:r>
      <w:r>
        <w:t xml:space="preserve">OFF-2026-041</w:t>
      </w:r>
    </w:p>
    <w:p>
      <w:pPr>
        <w:spacing w:after="40"/>
      </w:pPr>
      <w:r>
        <w:rPr>
          <w:b/>
        </w:rPr>
        <w:t xml:space="preserve">Geldig tot: </w:t>
      </w:r>
      <w:r>
        <w:t xml:space="preserve">12 oktober 2026</w:t>
      </w:r>
    </w:p>
    <w:p>
      <w:pPr>
        <w:spacing w:after="160"/>
      </w:pPr>
      <w:r>
        <w:t xml:space="preserve"/>
      </w:r>
    </w:p>
    <w:p>
      <w:pPr>
        <w:pStyle w:val="Heading1"/>
      </w:pPr>
      <w:r>
        <w:t xml:space="preserve">1. Aanleiding</w:t>
      </w:r>
    </w:p>
    <w:p>
      <w:r>
        <w:t xml:space="preserve">Bakkerij De Korenaar heeft drie winkels in Assen en omgeving en een website uit 2017 die niet meer goed werkt op mobiel. Klanten bestellen taarten en gebak nu telefonisch, wat de winkelmedewerkers dagelijks ongeveer een uur kost. Tijdens ons gesprek op 4 september gaf u aan dat u vóór de decemberdrukte een site wilt waarop klanten zelf kunnen bestellen.</w:t>
      </w:r>
    </w:p>
    <w:p>
      <w:pPr>
        <w:pStyle w:val="Heading1"/>
      </w:pPr>
      <w:r>
        <w:t xml:space="preserve">2. Doelstelling</w:t>
      </w:r>
    </w:p>
    <w:p>
      <w:r>
        <w:t xml:space="preserve">Een snelle, mobielvriendelijke website die het assortiment toont en waarop klanten taarten en gebak online kunnen bestellen en afrekenen. Het doel is dat binnen drie maanden na livegang minimaal 40 procent van de bestellingen online binnenkomt, zodat de winkelmedewerkers meer tijd overhouden voor klanten in de winkel.</w:t>
      </w:r>
    </w:p>
    <w:p>
      <w:pPr>
        <w:pStyle w:val="Heading1"/>
      </w:pPr>
      <w:r>
        <w:t xml:space="preserve">3. Aanpak en scope</w:t>
      </w:r>
    </w:p>
    <w:p>
      <w:r>
        <w:t xml:space="preserve">Wij ontwerpen en bouwen de website in drie stappen. Ontwerp: twee conceptrichtingen op basis van uw huisstijl, waarvan wij er één uitwerken tot een compleet ontwerp voor mobiel en desktop. Bouw: een website met acht pagina's, een bestelmodule met iDEAL en een eenvoudig beheersysteem voor het assortiment. Content: wij schrijven de teksten voor alle pagina's op basis van een interview met u. Fotografie en hosting vallen buiten deze offerte.</w:t>
      </w:r>
    </w:p>
    <w:p>
      <w:pPr>
        <w:pStyle w:val="Heading1"/>
      </w:pPr>
      <w:r>
        <w:t xml:space="preserve">4. Planning</w:t>
      </w:r>
    </w:p>
    <w:p>
      <w:r>
        <w:t xml:space="preserve">Na akkoord starten wij op 21 september. Het ontwerp is gereed op 9 oktober en na uw feedback definitief op 16 oktober. De bouw loopt tot 13 november, waarna u een week heeft om te testen. Livegang staat gepland op 20 november, ruim voor de decemberdrukte.</w:t>
      </w:r>
    </w:p>
    <w:p>
      <w:pPr>
        <w:pStyle w:val="Heading1"/>
      </w:pPr>
      <w:r>
        <w:t xml:space="preserve">5. Investering</w:t>
      </w:r>
    </w:p>
    <w:p>
      <w:r>
        <w:t xml:space="preserve">De investering staat in onderstaande tabel en is exclusief 21 procent btw. Wij factureren 40 procent bij akkoord, 40 procent na goedkeuring van het ontwerp en 20 procent bij livegang. De betaaltermijn is 14 dagen.</w:t>
      </w:r>
    </w:p>
    <w:p>
      <w:pPr>
        <w:pStyle w:val="Heading1"/>
      </w:pPr>
      <w:r>
        <w:t xml:space="preserve">6. Voorwaarden</w:t>
      </w:r>
    </w:p>
    <w:p>
      <w:r>
        <w:t xml:space="preserve">Deze offerte is geldig tot 12 oktober 2026. Op de opdracht zijn de algemene voorwaarden van Studio Noord van toepassing. Twee feedbackrondes op het ontwerp zijn inbegrepen, extra rondes rekenen wij tegen 95 euro per uur. Na volledige betaling bent u eigenaar van het ontwerp en de website.</w:t>
      </w:r>
    </w:p>
    <w:p>
      <w:pPr>
        <w:pStyle w:val="Heading1"/>
      </w:pPr>
      <w:r>
        <w:t xml:space="preserve">7. Volgende stap</w:t>
      </w:r>
    </w:p>
    <w:p>
      <w:r>
        <w:t xml:space="preserve">Kunt u zich vinden in deze offerte? Onderteken dan onderaan dit document. Wij plannen daarna direct het startgesprek in en sturen u een lijst met materialen die wij van u nodig hebben, zoals uw logo en het huidige assortiment.</w:t>
      </w:r>
    </w:p>
    <w:tbl>
      <w:tblPr>
        <w:tblW w:w="9000" w:type="dxa"/>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6000"/>
        <w:gridCol w:w="3000"/>
      </w:tblGrid>
      <w:tr>
        <w:tc>
          <w:tcPr>
            <w:tcW w:w="6000" w:type="dxa"/>
            <w:shd w:val="clear" w:color="auto" w:fill="1E3A5F"/>
          </w:tcPr>
          <w:p>
            <w:pPr>
              <w:jc w:val="left"/>
              <w:spacing w:after="0"/>
            </w:pPr>
            <w:r>
              <w:rPr>
                <w:b/>
                <w:color w:val="FFFFFF"/>
              </w:rPr>
              <w:t xml:space="preserve">Omschrijving</w:t>
            </w:r>
          </w:p>
        </w:tc>
        <w:tc>
          <w:tcPr>
            <w:tcW w:w="3000" w:type="dxa"/>
            <w:shd w:val="clear" w:color="auto" w:fill="1E3A5F"/>
          </w:tcPr>
          <w:p>
            <w:pPr>
              <w:jc w:val="right"/>
              <w:spacing w:after="0"/>
            </w:pPr>
            <w:r>
              <w:rPr>
                <w:b/>
                <w:color w:val="FFFFFF"/>
              </w:rPr>
              <w:t xml:space="preserve">Bedrag</w:t>
            </w:r>
          </w:p>
        </w:tc>
      </w:tr>
      <w:tr>
        <w:tc>
          <w:tcPr>
            <w:tcW w:w="6000" w:type="dxa"/>
          </w:tcPr>
          <w:p>
            <w:pPr>
              <w:jc w:val="left"/>
              <w:spacing w:after="0"/>
            </w:pPr>
            <w:r>
              <w:t xml:space="preserve">Ontwerp (twee conceptrichtingen, één uitwerking)</w:t>
            </w:r>
          </w:p>
        </w:tc>
        <w:tc>
          <w:tcPr>
            <w:tcW w:w="3000" w:type="dxa"/>
          </w:tcPr>
          <w:p>
            <w:pPr>
              <w:jc w:val="right"/>
              <w:spacing w:after="0"/>
            </w:pPr>
            <w:r>
              <w:t xml:space="preserve">€ 2.400,00</w:t>
            </w:r>
          </w:p>
        </w:tc>
      </w:tr>
      <w:tr>
        <w:tc>
          <w:tcPr>
            <w:tcW w:w="6000" w:type="dxa"/>
          </w:tcPr>
          <w:p>
            <w:pPr>
              <w:jc w:val="left"/>
              <w:spacing w:after="0"/>
            </w:pPr>
            <w:r>
              <w:t xml:space="preserve">Bouw website met bestelmodule en beheersysteem</w:t>
            </w:r>
          </w:p>
        </w:tc>
        <w:tc>
          <w:tcPr>
            <w:tcW w:w="3000" w:type="dxa"/>
          </w:tcPr>
          <w:p>
            <w:pPr>
              <w:jc w:val="right"/>
              <w:spacing w:after="0"/>
            </w:pPr>
            <w:r>
              <w:t xml:space="preserve">€ 5.200,00</w:t>
            </w:r>
          </w:p>
        </w:tc>
      </w:tr>
      <w:tr>
        <w:tc>
          <w:tcPr>
            <w:tcW w:w="6000" w:type="dxa"/>
          </w:tcPr>
          <w:p>
            <w:pPr>
              <w:jc w:val="left"/>
              <w:spacing w:after="0"/>
            </w:pPr>
            <w:r>
              <w:t xml:space="preserve">Teksten voor acht pagina's</w:t>
            </w:r>
          </w:p>
        </w:tc>
        <w:tc>
          <w:tcPr>
            <w:tcW w:w="3000" w:type="dxa"/>
          </w:tcPr>
          <w:p>
            <w:pPr>
              <w:jc w:val="right"/>
              <w:spacing w:after="0"/>
            </w:pPr>
            <w:r>
              <w:t xml:space="preserve">€ 900,00</w:t>
            </w:r>
          </w:p>
        </w:tc>
      </w:tr>
      <w:tr>
        <w:tc>
          <w:tcPr>
            <w:tcW w:w="6000" w:type="dxa"/>
          </w:tcPr>
          <w:p>
            <w:pPr>
              <w:jc w:val="left"/>
              <w:spacing w:after="0"/>
            </w:pPr>
            <w:r>
              <w:t xml:space="preserve">Training beheersysteem (dagdeel)</w:t>
            </w:r>
          </w:p>
        </w:tc>
        <w:tc>
          <w:tcPr>
            <w:tcW w:w="3000" w:type="dxa"/>
          </w:tcPr>
          <w:p>
            <w:pPr>
              <w:jc w:val="right"/>
              <w:spacing w:after="0"/>
            </w:pPr>
            <w:r>
              <w:t xml:space="preserve">€ 350,00</w:t>
            </w:r>
          </w:p>
        </w:tc>
      </w:tr>
      <w:tr>
        <w:tc>
          <w:tcPr>
            <w:tcW w:w="6000" w:type="dxa"/>
            <w:shd w:val="clear" w:color="auto" w:fill="F1F5F9"/>
          </w:tcPr>
          <w:p>
            <w:pPr>
              <w:jc w:val="left"/>
              <w:spacing w:after="0"/>
            </w:pPr>
            <w:r>
              <w:rPr>
                <w:b/>
              </w:rPr>
              <w:t xml:space="preserve">Subtotaal excl. btw</w:t>
            </w:r>
          </w:p>
        </w:tc>
        <w:tc>
          <w:tcPr>
            <w:tcW w:w="3000" w:type="dxa"/>
            <w:shd w:val="clear" w:color="auto" w:fill="F1F5F9"/>
          </w:tcPr>
          <w:p>
            <w:pPr>
              <w:jc w:val="right"/>
              <w:spacing w:after="0"/>
            </w:pPr>
            <w:r>
              <w:rPr>
                <w:b/>
              </w:rPr>
              <w:t xml:space="preserve">€ 8.850,00</w:t>
            </w:r>
          </w:p>
        </w:tc>
      </w:tr>
      <w:tr>
        <w:tc>
          <w:tcPr>
            <w:tcW w:w="6000" w:type="dxa"/>
          </w:tcPr>
          <w:p>
            <w:pPr>
              <w:jc w:val="left"/>
              <w:spacing w:after="0"/>
            </w:pPr>
            <w:r>
              <w:t xml:space="preserve">Btw 21%</w:t>
            </w:r>
          </w:p>
        </w:tc>
        <w:tc>
          <w:tcPr>
            <w:tcW w:w="3000" w:type="dxa"/>
          </w:tcPr>
          <w:p>
            <w:pPr>
              <w:jc w:val="right"/>
              <w:spacing w:after="0"/>
            </w:pPr>
            <w:r>
              <w:t xml:space="preserve">€ 1.858,50</w:t>
            </w:r>
          </w:p>
        </w:tc>
      </w:tr>
      <w:tr>
        <w:tc>
          <w:tcPr>
            <w:tcW w:w="6000" w:type="dxa"/>
            <w:shd w:val="clear" w:color="auto" w:fill="F1F5F9"/>
          </w:tcPr>
          <w:p>
            <w:pPr>
              <w:jc w:val="left"/>
              <w:spacing w:after="0"/>
            </w:pPr>
            <w:r>
              <w:rPr>
                <w:b/>
              </w:rPr>
              <w:t xml:space="preserve">Totaal eenmalig incl. btw</w:t>
            </w:r>
          </w:p>
        </w:tc>
        <w:tc>
          <w:tcPr>
            <w:tcW w:w="3000" w:type="dxa"/>
            <w:shd w:val="clear" w:color="auto" w:fill="F1F5F9"/>
          </w:tcPr>
          <w:p>
            <w:pPr>
              <w:jc w:val="right"/>
              <w:spacing w:after="0"/>
            </w:pPr>
            <w:r>
              <w:rPr>
                <w:b/>
              </w:rPr>
              <w:t xml:space="preserve">€ 10.708,50</w:t>
            </w:r>
          </w:p>
        </w:tc>
      </w:tr>
    </w:tbl>
    <w:p>
      <w:pPr>
        <w:spacing w:after="160"/>
      </w:pPr>
      <w:r>
        <w:t xml:space="preserve"/>
      </w:r>
    </w:p>
    <w:p>
      <w:pPr>
        <w:pStyle w:val="Heading1"/>
      </w:pPr>
      <w:r>
        <w:t xml:space="preserve">Ondertekening</w:t>
      </w:r>
    </w:p>
    <w:p>
      <w:r>
        <w:rPr>
          <w:b/>
        </w:rPr>
        <w:t xml:space="preserve">Akkoord namens Bakkerij De Korenaar</w:t>
      </w:r>
    </w:p>
    <w:p>
      <w:pPr>
        <w:spacing w:after="80"/>
      </w:pPr>
      <w:r>
        <w:t xml:space="preserve">Naam: ______________________________</w:t>
      </w:r>
    </w:p>
    <w:p>
      <w:pPr>
        <w:spacing w:after="80"/>
      </w:pPr>
      <w:r>
        <w:t xml:space="preserve">Datum: _____________________________</w:t>
      </w:r>
    </w:p>
    <w:p>
      <w:pPr>
        <w:spacing w:after="240"/>
      </w:pPr>
      <w:r>
        <w:t xml:space="preserve">Handtekening: ______________________</w:t>
      </w:r>
    </w:p>
    <w:p>
      <w:r>
        <w:rPr>
          <w:i/>
          <w:color w:val="64748B"/>
          <w:sz w:val="18"/>
          <w:szCs w:val="18"/>
        </w:rPr>
        <w:t xml:space="preserve">Dit Word-document komt van proposal.expert. Vrij te gebruiken en aan te passen. Wil je de offerte online versturen, zien wanneer hij gelezen wordt en digitaal laten ondertekenen? Dat kan gratis op https://proposal.expert</w:t>
      </w:r>
    </w:p>
    <w:sectPr>
      <w:pgSz w:w="11906" w:h="16838"/>
      <w:pgMar w:top="1134" w:right="1134" w:bottom="1134" w:left="1134" w:header="709" w:footer="709" w:gutter="0"/>
    </w:sectPr>
  </w:body>
</w:document>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after="240"/>
    </w:pPr>
    <w:rPr>
      <w:rFonts w:ascii="Calibri" w:hAnsi="Calibri"/>
      <w:b/>
      <w:color w:val="1E3A5F"/>
      <w:sz w:val="52"/>
      <w:szCs w:val="52"/>
    </w:rPr>
  </w:style>
  <w:style w:type="paragraph" w:styleId="Heading1">
    <w:name w:val="heading 1"/>
    <w:basedOn w:val="Normal"/>
    <w:qFormat/>
    <w:pPr>
      <w:keepNext/>
      <w:spacing w:before="320" w:after="120"/>
      <w:outlineLvl w:val="0"/>
    </w:pPr>
    <w:rPr>
      <w:b/>
      <w:color w:val="1E3A5F"/>
      <w:sz w:val="30"/>
      <w:szCs w:val="30"/>
    </w:rPr>
  </w:style>
  <w:style w:type="paragraph" w:styleId="ListParagraph">
    <w:name w:val="List Paragraph"/>
    <w:basedOn w:val="Normal"/>
    <w:qFormat/>
    <w:pPr>
      <w:spacing w:after="60"/>
      <w:contextualSpacing/>
    </w:p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Proposal Expert</Application>
  <Company>Proposal Expert</Company>
</Properties>
</file>

<file path=docProps/core.xml><?xml version="1.0" encoding="utf-8"?>
<cp:coreProperties xmlns:cp="http://schemas.openxmlformats.org/package/2006/metadata/core-properties" xmlns:dc="http://purl.org/dc/elements/1.1/" xmlns:dcterms="http://purl.org/dc/terms/" xmlns:xsi="http://www.w3.org/2001/XMLSchema-instance">
  <dc:title>Offerte: nieuwe website voor Bakkerij De Korenaar</dc:title>
  <dc:creator>Proposal Expert</dc:creator>
  <cp:lastModifiedBy>Proposal Expert</cp:lastModifiedBy>
  <dcterms:created xsi:type="dcterms:W3CDTF">2026-01-01T00:00:00Z</dcterms:created>
  <dcterms:modified xsi:type="dcterms:W3CDTF">2026-01-01T00:00:00Z</dcterms:modified>
</cp:coreProperties>
</file>